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Torsby kommunfullmäktige</w:t>
      </w:r>
    </w:p>
    <w:p>
      <w:pPr>
        <w:pStyle w:val="Heading1"/>
      </w:pPr>
      <w:r>
        <w:t xml:space="preserve">Stärk digital service i kommunförvaltningen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Torsby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Torsby ligger efter i digital mognad enligt e-förvaltning.se 2025. Medborgare efterfrågar enklare e-tjänster för att minska resor och handläggningstid.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Torsby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minst 10 nya e-tjänster via kommunens webbplats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erbjuda digital handledning på biblioteken för äldre.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öppna kommunens data enligt PSI-direktivet.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digitaliseringsgrad i årsredovisningen.</w:t>
      </w:r>
    </w:p>
    <w:p>
      <w:pPr>
        <w:spacing w:before="360"/>
      </w:pPr>
    </w:p>
    <w:p>
      <w:r>
        <w:t xml:space="preserve">Torsby,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Torsby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2026-07-14T05:22:45.696Z</dcterms:created>
  <dcterms:modified xsi:type="dcterms:W3CDTF">2026-07-14T05:22:45.696Z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